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DEBE" w14:textId="32F49351" w:rsidR="004E2B63" w:rsidRDefault="004E2B63" w:rsidP="004E2B63">
      <w:pPr>
        <w:jc w:val="center"/>
        <w:rPr>
          <w:rFonts w:ascii="Times New Roman" w:hAnsi="Times New Roman" w:cs="Times New Roman"/>
          <w:b/>
          <w:bCs/>
          <w:lang w:val="en-US"/>
        </w:rPr>
      </w:pPr>
      <w:r>
        <w:rPr>
          <w:rFonts w:ascii="Times New Roman" w:hAnsi="Times New Roman" w:cs="Times New Roman"/>
          <w:b/>
          <w:bCs/>
          <w:lang w:val="en-US"/>
        </w:rPr>
        <w:t>Lexical problems of translating the names of new phenomena in social life</w:t>
      </w:r>
    </w:p>
    <w:p w14:paraId="6BC46097" w14:textId="77777777" w:rsidR="004E2B63" w:rsidRDefault="004E2B63" w:rsidP="004E2B63">
      <w:pPr>
        <w:jc w:val="center"/>
        <w:rPr>
          <w:rFonts w:ascii="Times New Roman" w:hAnsi="Times New Roman" w:cs="Times New Roman"/>
          <w:b/>
          <w:bCs/>
          <w:lang w:val="en-US"/>
        </w:rPr>
      </w:pPr>
    </w:p>
    <w:p w14:paraId="4802E8D4" w14:textId="77777777" w:rsidR="004E2B63" w:rsidRDefault="004E2B63" w:rsidP="004E2B63">
      <w:pPr>
        <w:jc w:val="right"/>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Azizov</w:t>
      </w:r>
      <w:proofErr w:type="spellEnd"/>
      <w:r>
        <w:rPr>
          <w:rFonts w:ascii="Times New Roman" w:hAnsi="Times New Roman" w:cs="Times New Roman"/>
          <w:i/>
          <w:iCs/>
          <w:sz w:val="20"/>
          <w:szCs w:val="20"/>
          <w:lang w:val="en-US"/>
        </w:rPr>
        <w:t xml:space="preserve"> Aziz </w:t>
      </w:r>
      <w:proofErr w:type="spellStart"/>
      <w:r>
        <w:rPr>
          <w:rFonts w:ascii="Times New Roman" w:hAnsi="Times New Roman" w:cs="Times New Roman"/>
          <w:i/>
          <w:iCs/>
          <w:sz w:val="20"/>
          <w:szCs w:val="20"/>
          <w:lang w:val="en-US"/>
        </w:rPr>
        <w:t>Azizovich</w:t>
      </w:r>
      <w:proofErr w:type="spellEnd"/>
    </w:p>
    <w:p w14:paraId="32AAE3A2" w14:textId="77777777" w:rsidR="004E2B63" w:rsidRDefault="004E2B63" w:rsidP="004E2B63">
      <w:pPr>
        <w:jc w:val="right"/>
        <w:rPr>
          <w:rFonts w:ascii="Times New Roman" w:hAnsi="Times New Roman" w:cs="Times New Roman"/>
          <w:i/>
          <w:iCs/>
          <w:sz w:val="20"/>
          <w:szCs w:val="20"/>
          <w:lang w:val="en-US"/>
        </w:rPr>
      </w:pPr>
      <w:hyperlink r:id="rId5" w:history="1">
        <w:r>
          <w:rPr>
            <w:rStyle w:val="a3"/>
            <w:rFonts w:ascii="Times New Roman" w:hAnsi="Times New Roman" w:cs="Times New Roman"/>
            <w:i/>
            <w:iCs/>
            <w:sz w:val="20"/>
            <w:szCs w:val="20"/>
            <w:lang w:val="en-US"/>
          </w:rPr>
          <w:t>azizov_aziz@gmail.com</w:t>
        </w:r>
      </w:hyperlink>
    </w:p>
    <w:p w14:paraId="60EB96CA" w14:textId="77777777" w:rsidR="004E2B63" w:rsidRDefault="004E2B63" w:rsidP="004E2B63">
      <w:pPr>
        <w:jc w:val="right"/>
        <w:rPr>
          <w:rFonts w:ascii="Times New Roman" w:hAnsi="Times New Roman" w:cs="Times New Roman"/>
          <w:i/>
          <w:iCs/>
          <w:sz w:val="20"/>
          <w:szCs w:val="20"/>
          <w:lang w:val="en-US"/>
        </w:rPr>
      </w:pPr>
      <w:r>
        <w:rPr>
          <w:rFonts w:ascii="Times New Roman" w:hAnsi="Times New Roman" w:cs="Times New Roman"/>
          <w:i/>
          <w:iCs/>
          <w:sz w:val="20"/>
          <w:szCs w:val="20"/>
          <w:lang w:val="en-US"/>
        </w:rPr>
        <w:t>Associate professor</w:t>
      </w:r>
    </w:p>
    <w:p w14:paraId="4904B486" w14:textId="77777777" w:rsidR="004E2B63" w:rsidRDefault="004E2B63" w:rsidP="004E2B63">
      <w:pPr>
        <w:jc w:val="right"/>
        <w:rPr>
          <w:rFonts w:ascii="Times New Roman" w:hAnsi="Times New Roman" w:cs="Times New Roman"/>
          <w:i/>
          <w:iCs/>
          <w:sz w:val="20"/>
          <w:szCs w:val="20"/>
          <w:lang w:val="en-US"/>
        </w:rPr>
      </w:pPr>
      <w:r>
        <w:rPr>
          <w:rFonts w:ascii="Times New Roman" w:hAnsi="Times New Roman" w:cs="Times New Roman"/>
          <w:i/>
          <w:iCs/>
          <w:sz w:val="20"/>
          <w:szCs w:val="20"/>
          <w:lang w:val="en-US"/>
        </w:rPr>
        <w:t>Uzbek State World Languages University</w:t>
      </w:r>
    </w:p>
    <w:p w14:paraId="548E5D28" w14:textId="77777777" w:rsidR="004E2B63" w:rsidRDefault="004E2B63" w:rsidP="004E2B63">
      <w:pPr>
        <w:jc w:val="both"/>
        <w:rPr>
          <w:rFonts w:ascii="Times New Roman" w:hAnsi="Times New Roman" w:cs="Times New Roman"/>
          <w:b/>
          <w:bCs/>
          <w:i/>
          <w:iCs/>
          <w:sz w:val="20"/>
          <w:szCs w:val="20"/>
          <w:lang w:val="en-US"/>
        </w:rPr>
      </w:pPr>
    </w:p>
    <w:p w14:paraId="7498B79F" w14:textId="77777777" w:rsidR="004E2B63" w:rsidRDefault="004E2B63" w:rsidP="004E2B63">
      <w:pPr>
        <w:ind w:firstLine="709"/>
        <w:jc w:val="both"/>
        <w:rPr>
          <w:rFonts w:ascii="Times New Roman" w:hAnsi="Times New Roman" w:cs="Times New Roman"/>
          <w:i/>
          <w:iCs/>
          <w:sz w:val="20"/>
          <w:szCs w:val="20"/>
          <w:lang w:val="en-US"/>
        </w:rPr>
      </w:pPr>
      <w:r>
        <w:rPr>
          <w:rFonts w:ascii="Times New Roman" w:hAnsi="Times New Roman" w:cs="Times New Roman"/>
          <w:b/>
          <w:bCs/>
          <w:i/>
          <w:iCs/>
          <w:sz w:val="20"/>
          <w:szCs w:val="20"/>
          <w:lang w:val="en-US"/>
        </w:rPr>
        <w:t>Annotation:</w:t>
      </w:r>
      <w:r>
        <w:rPr>
          <w:rFonts w:ascii="Times New Roman" w:hAnsi="Times New Roman" w:cs="Times New Roman"/>
          <w:i/>
          <w:iCs/>
          <w:sz w:val="20"/>
          <w:szCs w:val="20"/>
          <w:lang w:val="en-US"/>
        </w:rPr>
        <w:t xml:space="preserve"> The article delves into the various types of lexical inconsistencies that translators encounter while working with socio-political texts. It highlights the unique challenges posed by the specialized vocabulary and contextual nuances inherent in these types of documents. The paper discusses how certain words and phrases in the original language may not have direct equivalents in the target language, leading to potential misinterpretations or loss of meaning. To address these issues, the article outlines several strategies that translators might employ. These techniques include the use of cultural substitutions, explanatory additions, and restructuring sentences to better convey the original intent. Furthermore, the article emphasizes the importance of understanding the socio-political context of both the source and target languages to enhance the accuracy and effectiveness of translations. By applying these methods, translators can more effectively bridge the gap between languages and cultures, ensuring that the translated texts maintain their intended impact and relevance.</w:t>
      </w:r>
    </w:p>
    <w:p w14:paraId="21C944C7" w14:textId="77777777" w:rsidR="004E2B63" w:rsidRDefault="004E2B63" w:rsidP="004E2B63">
      <w:pPr>
        <w:ind w:firstLine="709"/>
        <w:jc w:val="both"/>
        <w:rPr>
          <w:rFonts w:ascii="Times New Roman" w:hAnsi="Times New Roman" w:cs="Times New Roman"/>
          <w:sz w:val="20"/>
          <w:szCs w:val="20"/>
          <w:lang w:val="en-US"/>
        </w:rPr>
      </w:pPr>
      <w:r>
        <w:rPr>
          <w:rFonts w:ascii="Times New Roman" w:hAnsi="Times New Roman" w:cs="Times New Roman"/>
          <w:b/>
          <w:bCs/>
          <w:i/>
          <w:iCs/>
          <w:sz w:val="20"/>
          <w:szCs w:val="20"/>
          <w:lang w:val="en-US"/>
        </w:rPr>
        <w:t>Key words:</w:t>
      </w:r>
      <w:r>
        <w:rPr>
          <w:rFonts w:ascii="Times New Roman" w:hAnsi="Times New Roman" w:cs="Times New Roman"/>
          <w:i/>
          <w:iCs/>
          <w:sz w:val="20"/>
          <w:szCs w:val="20"/>
          <w:lang w:val="en-US"/>
        </w:rPr>
        <w:t xml:space="preserve"> lexical layer, translation, meaning, correspondences, context, neologisms</w:t>
      </w:r>
    </w:p>
    <w:p w14:paraId="41603D11" w14:textId="77777777" w:rsidR="004E2B63" w:rsidRDefault="004E2B63" w:rsidP="004E2B63">
      <w:pPr>
        <w:ind w:firstLine="709"/>
        <w:jc w:val="both"/>
        <w:rPr>
          <w:rFonts w:ascii="Times New Roman" w:hAnsi="Times New Roman" w:cs="Times New Roman"/>
          <w:sz w:val="20"/>
          <w:szCs w:val="20"/>
          <w:lang w:val="en-US"/>
        </w:rPr>
      </w:pPr>
    </w:p>
    <w:p w14:paraId="2413868D" w14:textId="77777777" w:rsidR="004E2B63" w:rsidRDefault="004E2B63" w:rsidP="004E2B63">
      <w:pPr>
        <w:jc w:val="center"/>
        <w:rPr>
          <w:rFonts w:ascii="Times New Roman" w:hAnsi="Times New Roman" w:cs="Times New Roman"/>
          <w:b/>
          <w:bCs/>
          <w:sz w:val="20"/>
          <w:szCs w:val="20"/>
        </w:rPr>
      </w:pPr>
      <w:r>
        <w:rPr>
          <w:rFonts w:ascii="Times New Roman" w:hAnsi="Times New Roman" w:cs="Times New Roman"/>
          <w:b/>
          <w:bCs/>
          <w:sz w:val="20"/>
          <w:szCs w:val="20"/>
        </w:rPr>
        <w:t>Лексические проблемы перевода названий новых явлений в общественной жизни</w:t>
      </w:r>
    </w:p>
    <w:p w14:paraId="1C1D8CBE" w14:textId="77777777" w:rsidR="004E2B63" w:rsidRDefault="004E2B63" w:rsidP="004E2B63">
      <w:pPr>
        <w:jc w:val="center"/>
        <w:rPr>
          <w:rFonts w:ascii="Times New Roman" w:hAnsi="Times New Roman" w:cs="Times New Roman"/>
          <w:b/>
          <w:bCs/>
          <w:sz w:val="20"/>
          <w:szCs w:val="20"/>
        </w:rPr>
      </w:pPr>
    </w:p>
    <w:p w14:paraId="34AD0D5F" w14:textId="77777777" w:rsidR="004E2B63" w:rsidRDefault="004E2B63" w:rsidP="004E2B63">
      <w:pPr>
        <w:ind w:firstLine="709"/>
        <w:jc w:val="right"/>
        <w:rPr>
          <w:rFonts w:ascii="Times New Roman" w:hAnsi="Times New Roman" w:cs="Times New Roman"/>
          <w:i/>
          <w:iCs/>
          <w:sz w:val="20"/>
          <w:szCs w:val="20"/>
        </w:rPr>
      </w:pPr>
      <w:r>
        <w:rPr>
          <w:rFonts w:ascii="Times New Roman" w:hAnsi="Times New Roman" w:cs="Times New Roman"/>
          <w:i/>
          <w:iCs/>
          <w:sz w:val="20"/>
          <w:szCs w:val="20"/>
        </w:rPr>
        <w:t xml:space="preserve">Азизов Азиз </w:t>
      </w:r>
      <w:proofErr w:type="spellStart"/>
      <w:r>
        <w:rPr>
          <w:rFonts w:ascii="Times New Roman" w:hAnsi="Times New Roman" w:cs="Times New Roman"/>
          <w:i/>
          <w:iCs/>
          <w:sz w:val="20"/>
          <w:szCs w:val="20"/>
        </w:rPr>
        <w:t>Азизович</w:t>
      </w:r>
      <w:proofErr w:type="spellEnd"/>
    </w:p>
    <w:p w14:paraId="6DE6BFC3" w14:textId="77777777" w:rsidR="004E2B63" w:rsidRDefault="004E2B63" w:rsidP="004E2B63">
      <w:pPr>
        <w:ind w:firstLine="709"/>
        <w:jc w:val="right"/>
        <w:rPr>
          <w:rFonts w:ascii="Times New Roman" w:hAnsi="Times New Roman" w:cs="Times New Roman"/>
          <w:i/>
          <w:iCs/>
          <w:sz w:val="20"/>
          <w:szCs w:val="20"/>
        </w:rPr>
      </w:pPr>
      <w:hyperlink r:id="rId6" w:history="1">
        <w:r>
          <w:rPr>
            <w:rStyle w:val="a3"/>
            <w:rFonts w:ascii="Times New Roman" w:hAnsi="Times New Roman" w:cs="Times New Roman"/>
            <w:i/>
            <w:iCs/>
            <w:sz w:val="20"/>
            <w:szCs w:val="20"/>
            <w:lang w:val="en-US"/>
          </w:rPr>
          <w:t>azizov</w:t>
        </w:r>
        <w:r>
          <w:rPr>
            <w:rStyle w:val="a3"/>
            <w:rFonts w:ascii="Times New Roman" w:hAnsi="Times New Roman" w:cs="Times New Roman"/>
            <w:i/>
            <w:iCs/>
            <w:sz w:val="20"/>
            <w:szCs w:val="20"/>
          </w:rPr>
          <w:t>_</w:t>
        </w:r>
        <w:r>
          <w:rPr>
            <w:rStyle w:val="a3"/>
            <w:rFonts w:ascii="Times New Roman" w:hAnsi="Times New Roman" w:cs="Times New Roman"/>
            <w:i/>
            <w:iCs/>
            <w:sz w:val="20"/>
            <w:szCs w:val="20"/>
            <w:lang w:val="en-US"/>
          </w:rPr>
          <w:t>aziz</w:t>
        </w:r>
        <w:r>
          <w:rPr>
            <w:rStyle w:val="a3"/>
            <w:rFonts w:ascii="Times New Roman" w:hAnsi="Times New Roman" w:cs="Times New Roman"/>
            <w:i/>
            <w:iCs/>
            <w:sz w:val="20"/>
            <w:szCs w:val="20"/>
          </w:rPr>
          <w:t>@</w:t>
        </w:r>
        <w:r>
          <w:rPr>
            <w:rStyle w:val="a3"/>
            <w:rFonts w:ascii="Times New Roman" w:hAnsi="Times New Roman" w:cs="Times New Roman"/>
            <w:i/>
            <w:iCs/>
            <w:sz w:val="20"/>
            <w:szCs w:val="20"/>
            <w:lang w:val="en-US"/>
          </w:rPr>
          <w:t>gmail</w:t>
        </w:r>
        <w:r>
          <w:rPr>
            <w:rStyle w:val="a3"/>
            <w:rFonts w:ascii="Times New Roman" w:hAnsi="Times New Roman" w:cs="Times New Roman"/>
            <w:i/>
            <w:iCs/>
            <w:sz w:val="20"/>
            <w:szCs w:val="20"/>
          </w:rPr>
          <w:t>.</w:t>
        </w:r>
        <w:r>
          <w:rPr>
            <w:rStyle w:val="a3"/>
            <w:rFonts w:ascii="Times New Roman" w:hAnsi="Times New Roman" w:cs="Times New Roman"/>
            <w:i/>
            <w:iCs/>
            <w:sz w:val="20"/>
            <w:szCs w:val="20"/>
            <w:lang w:val="en-US"/>
          </w:rPr>
          <w:t>com</w:t>
        </w:r>
      </w:hyperlink>
    </w:p>
    <w:p w14:paraId="48579C44" w14:textId="77777777" w:rsidR="004E2B63" w:rsidRDefault="004E2B63" w:rsidP="004E2B63">
      <w:pPr>
        <w:ind w:firstLine="709"/>
        <w:jc w:val="right"/>
        <w:rPr>
          <w:rFonts w:ascii="Times New Roman" w:hAnsi="Times New Roman" w:cs="Times New Roman"/>
          <w:i/>
          <w:iCs/>
          <w:sz w:val="20"/>
          <w:szCs w:val="20"/>
        </w:rPr>
      </w:pPr>
      <w:r>
        <w:rPr>
          <w:rFonts w:ascii="Times New Roman" w:hAnsi="Times New Roman" w:cs="Times New Roman"/>
          <w:i/>
          <w:iCs/>
          <w:sz w:val="20"/>
          <w:szCs w:val="20"/>
        </w:rPr>
        <w:t>Доцент</w:t>
      </w:r>
    </w:p>
    <w:p w14:paraId="6412C36E" w14:textId="77777777" w:rsidR="004E2B63" w:rsidRDefault="004E2B63" w:rsidP="004E2B63">
      <w:pPr>
        <w:ind w:firstLine="709"/>
        <w:jc w:val="right"/>
        <w:rPr>
          <w:rFonts w:ascii="Times New Roman" w:hAnsi="Times New Roman" w:cs="Times New Roman"/>
          <w:i/>
          <w:iCs/>
          <w:sz w:val="20"/>
          <w:szCs w:val="20"/>
        </w:rPr>
      </w:pPr>
      <w:r>
        <w:rPr>
          <w:rFonts w:ascii="Times New Roman" w:hAnsi="Times New Roman" w:cs="Times New Roman"/>
          <w:i/>
          <w:iCs/>
          <w:sz w:val="20"/>
          <w:szCs w:val="20"/>
        </w:rPr>
        <w:t>Узбекский государственный университет мировых языков</w:t>
      </w:r>
    </w:p>
    <w:p w14:paraId="3EE02DED" w14:textId="77777777" w:rsidR="004E2B63" w:rsidRDefault="004E2B63" w:rsidP="004E2B63">
      <w:pPr>
        <w:ind w:firstLine="709"/>
        <w:jc w:val="both"/>
        <w:rPr>
          <w:rFonts w:ascii="Times New Roman" w:hAnsi="Times New Roman" w:cs="Times New Roman"/>
          <w:i/>
          <w:iCs/>
          <w:sz w:val="20"/>
          <w:szCs w:val="20"/>
        </w:rPr>
      </w:pPr>
    </w:p>
    <w:p w14:paraId="394EA435" w14:textId="77777777" w:rsidR="004E2B63" w:rsidRDefault="004E2B63" w:rsidP="004E2B63">
      <w:pPr>
        <w:ind w:firstLine="709"/>
        <w:jc w:val="both"/>
        <w:rPr>
          <w:rFonts w:ascii="Times New Roman" w:hAnsi="Times New Roman" w:cs="Times New Roman"/>
          <w:i/>
          <w:iCs/>
          <w:sz w:val="20"/>
          <w:szCs w:val="20"/>
        </w:rPr>
      </w:pPr>
      <w:r>
        <w:rPr>
          <w:rFonts w:ascii="Times New Roman" w:hAnsi="Times New Roman" w:cs="Times New Roman"/>
          <w:b/>
          <w:bCs/>
          <w:i/>
          <w:iCs/>
          <w:sz w:val="20"/>
          <w:szCs w:val="20"/>
        </w:rPr>
        <w:t>Аннотация:</w:t>
      </w:r>
      <w:r>
        <w:rPr>
          <w:rFonts w:ascii="Times New Roman" w:hAnsi="Times New Roman" w:cs="Times New Roman"/>
          <w:i/>
          <w:iCs/>
          <w:sz w:val="20"/>
          <w:szCs w:val="20"/>
        </w:rPr>
        <w:t xml:space="preserve"> В статье рассматриваются различные типы лексических несоответствий, с которыми сталкиваются переводчики при работе с социально-политическими текстами. В ней освещаются уникальные проблемы, связанные со специализированной лексикой и контекстуальными нюансами, присущими этим типам документов. В статье обсуждается, почему некоторые слова и фразы на языке оригинала могут не иметь прямых эквивалентов на языке перевода, что может привести к неправильному толкованию или потере смысла. Для решения этих проблем в статье описывается несколько стратегий, которые могут использовать переводчики. Эти методы включают использование культурных замен, пояснительных дополнений и реструктуризацию предложений, чтобы лучше передать первоначальный замысел. Кроме того, в статье подчеркивается важность понимания социально-политического контекста как исходного, так и целевого языков для повышения точности и эффективности перевода. Применяя эти методы, переводчики могут более эффективно преодолевать разрыв между языками и культурами, гарантируя, что переведенные тексты сохранят свое предполагаемое воздействие и актуальность.</w:t>
      </w:r>
    </w:p>
    <w:p w14:paraId="18FE4732" w14:textId="77777777" w:rsidR="004E2B63" w:rsidRDefault="004E2B63" w:rsidP="004E2B63">
      <w:pPr>
        <w:ind w:firstLine="709"/>
        <w:jc w:val="both"/>
        <w:rPr>
          <w:rFonts w:ascii="Times New Roman" w:hAnsi="Times New Roman" w:cs="Times New Roman"/>
          <w:i/>
          <w:iCs/>
          <w:sz w:val="20"/>
          <w:szCs w:val="20"/>
        </w:rPr>
      </w:pPr>
      <w:r>
        <w:rPr>
          <w:rFonts w:ascii="Times New Roman" w:hAnsi="Times New Roman" w:cs="Times New Roman"/>
          <w:b/>
          <w:bCs/>
          <w:i/>
          <w:iCs/>
          <w:sz w:val="20"/>
          <w:szCs w:val="20"/>
        </w:rPr>
        <w:t>Ключевые слова:</w:t>
      </w:r>
      <w:r>
        <w:rPr>
          <w:rFonts w:ascii="Times New Roman" w:hAnsi="Times New Roman" w:cs="Times New Roman"/>
          <w:i/>
          <w:iCs/>
          <w:sz w:val="20"/>
          <w:szCs w:val="20"/>
        </w:rPr>
        <w:t xml:space="preserve"> лексический пласт, перевод, значение, соответствия, контекст, неологизмы.</w:t>
      </w:r>
    </w:p>
    <w:p w14:paraId="6DFDF6A5" w14:textId="77777777" w:rsidR="004E2B63" w:rsidRDefault="004E2B63" w:rsidP="004E2B63">
      <w:pPr>
        <w:ind w:firstLine="709"/>
        <w:jc w:val="both"/>
        <w:rPr>
          <w:rFonts w:ascii="Times New Roman" w:hAnsi="Times New Roman" w:cs="Times New Roman"/>
          <w:sz w:val="20"/>
          <w:szCs w:val="20"/>
        </w:rPr>
      </w:pPr>
    </w:p>
    <w:p w14:paraId="42EBFB99" w14:textId="77777777" w:rsidR="004E2B63" w:rsidRPr="004E2B63" w:rsidRDefault="004E2B63" w:rsidP="004E2B63">
      <w:pPr>
        <w:jc w:val="center"/>
        <w:rPr>
          <w:rFonts w:ascii="Times New Roman" w:hAnsi="Times New Roman" w:cs="Times New Roman"/>
          <w:b/>
          <w:bCs/>
          <w:sz w:val="20"/>
          <w:szCs w:val="20"/>
          <w:lang w:val="en-US"/>
        </w:rPr>
      </w:pPr>
      <w:proofErr w:type="spellStart"/>
      <w:r>
        <w:rPr>
          <w:rFonts w:ascii="Times New Roman" w:hAnsi="Times New Roman" w:cs="Times New Roman"/>
          <w:b/>
          <w:bCs/>
          <w:sz w:val="20"/>
          <w:szCs w:val="20"/>
          <w:lang w:val="en-US"/>
        </w:rPr>
        <w:t>Ijtimoiy</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hayotda</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yangi</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hodisalar</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nomlarini</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tarjima</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qilishning</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leksik</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muammolari</w:t>
      </w:r>
      <w:proofErr w:type="spellEnd"/>
    </w:p>
    <w:p w14:paraId="721FE689" w14:textId="77777777" w:rsidR="004E2B63" w:rsidRPr="004E2B63" w:rsidRDefault="004E2B63" w:rsidP="004E2B63">
      <w:pPr>
        <w:ind w:firstLine="709"/>
        <w:jc w:val="both"/>
        <w:rPr>
          <w:rFonts w:ascii="Times New Roman" w:hAnsi="Times New Roman" w:cs="Times New Roman"/>
          <w:sz w:val="20"/>
          <w:szCs w:val="20"/>
          <w:lang w:val="en-US"/>
        </w:rPr>
      </w:pPr>
    </w:p>
    <w:p w14:paraId="4CDBFA53" w14:textId="77777777" w:rsidR="004E2B63" w:rsidRDefault="004E2B63" w:rsidP="004E2B63">
      <w:pPr>
        <w:ind w:firstLine="709"/>
        <w:jc w:val="right"/>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Azizov</w:t>
      </w:r>
      <w:proofErr w:type="spellEnd"/>
      <w:r>
        <w:rPr>
          <w:rFonts w:ascii="Times New Roman" w:hAnsi="Times New Roman" w:cs="Times New Roman"/>
          <w:i/>
          <w:iCs/>
          <w:sz w:val="20"/>
          <w:szCs w:val="20"/>
          <w:lang w:val="en-US"/>
        </w:rPr>
        <w:t xml:space="preserve"> Aziz </w:t>
      </w:r>
      <w:proofErr w:type="spellStart"/>
      <w:r>
        <w:rPr>
          <w:rFonts w:ascii="Times New Roman" w:hAnsi="Times New Roman" w:cs="Times New Roman"/>
          <w:i/>
          <w:iCs/>
          <w:sz w:val="20"/>
          <w:szCs w:val="20"/>
          <w:lang w:val="en-US"/>
        </w:rPr>
        <w:t>Azizovich</w:t>
      </w:r>
      <w:proofErr w:type="spellEnd"/>
    </w:p>
    <w:p w14:paraId="2E1F1300" w14:textId="77777777" w:rsidR="004E2B63" w:rsidRDefault="004E2B63" w:rsidP="004E2B63">
      <w:pPr>
        <w:ind w:firstLine="709"/>
        <w:jc w:val="right"/>
        <w:rPr>
          <w:rFonts w:ascii="Times New Roman" w:hAnsi="Times New Roman" w:cs="Times New Roman"/>
          <w:i/>
          <w:iCs/>
          <w:sz w:val="20"/>
          <w:szCs w:val="20"/>
          <w:lang w:val="en-US"/>
        </w:rPr>
      </w:pPr>
      <w:r>
        <w:rPr>
          <w:rFonts w:ascii="Times New Roman" w:hAnsi="Times New Roman" w:cs="Times New Roman"/>
          <w:i/>
          <w:iCs/>
          <w:sz w:val="20"/>
          <w:szCs w:val="20"/>
          <w:lang w:val="en-US"/>
        </w:rPr>
        <w:t>azizov_aziz@gmail.com</w:t>
      </w:r>
    </w:p>
    <w:p w14:paraId="7928C076" w14:textId="77777777" w:rsidR="004E2B63" w:rsidRDefault="004E2B63" w:rsidP="004E2B63">
      <w:pPr>
        <w:ind w:firstLine="709"/>
        <w:jc w:val="right"/>
        <w:rPr>
          <w:rFonts w:ascii="Times New Roman" w:hAnsi="Times New Roman" w:cs="Times New Roman"/>
          <w:i/>
          <w:iCs/>
          <w:sz w:val="20"/>
          <w:szCs w:val="20"/>
          <w:lang w:val="fi-FI"/>
        </w:rPr>
      </w:pPr>
      <w:r>
        <w:rPr>
          <w:rFonts w:ascii="Times New Roman" w:hAnsi="Times New Roman" w:cs="Times New Roman"/>
          <w:i/>
          <w:iCs/>
          <w:sz w:val="20"/>
          <w:szCs w:val="20"/>
          <w:lang w:val="fi-FI"/>
        </w:rPr>
        <w:t>Dotsent</w:t>
      </w:r>
    </w:p>
    <w:p w14:paraId="2B6C6A6D" w14:textId="77777777" w:rsidR="004E2B63" w:rsidRDefault="004E2B63" w:rsidP="004E2B63">
      <w:pPr>
        <w:ind w:firstLine="709"/>
        <w:jc w:val="right"/>
        <w:rPr>
          <w:rFonts w:ascii="Times New Roman" w:hAnsi="Times New Roman" w:cs="Times New Roman"/>
          <w:i/>
          <w:iCs/>
          <w:sz w:val="20"/>
          <w:szCs w:val="20"/>
          <w:lang w:val="fi-FI"/>
        </w:rPr>
      </w:pPr>
      <w:r>
        <w:rPr>
          <w:rFonts w:ascii="Times New Roman" w:hAnsi="Times New Roman" w:cs="Times New Roman"/>
          <w:i/>
          <w:iCs/>
          <w:sz w:val="20"/>
          <w:szCs w:val="20"/>
          <w:lang w:val="fi-FI"/>
        </w:rPr>
        <w:t>O'zbekiston davlat jahon tillari universiteti</w:t>
      </w:r>
    </w:p>
    <w:p w14:paraId="793B9F4D" w14:textId="77777777" w:rsidR="004E2B63" w:rsidRDefault="004E2B63" w:rsidP="004E2B63">
      <w:pPr>
        <w:ind w:firstLine="709"/>
        <w:jc w:val="both"/>
        <w:rPr>
          <w:rFonts w:ascii="Times New Roman" w:hAnsi="Times New Roman" w:cs="Times New Roman"/>
          <w:sz w:val="20"/>
          <w:szCs w:val="20"/>
          <w:lang w:val="fi-FI"/>
        </w:rPr>
      </w:pPr>
    </w:p>
    <w:p w14:paraId="7F5B46A7" w14:textId="77777777" w:rsidR="004E2B63" w:rsidRDefault="004E2B63" w:rsidP="004E2B63">
      <w:pPr>
        <w:ind w:firstLine="709"/>
        <w:jc w:val="both"/>
        <w:rPr>
          <w:rFonts w:ascii="Times New Roman" w:hAnsi="Times New Roman" w:cs="Times New Roman"/>
          <w:i/>
          <w:iCs/>
          <w:sz w:val="20"/>
          <w:szCs w:val="20"/>
          <w:lang w:val="fi-FI"/>
        </w:rPr>
      </w:pPr>
      <w:r>
        <w:rPr>
          <w:rFonts w:ascii="Times New Roman" w:hAnsi="Times New Roman" w:cs="Times New Roman"/>
          <w:b/>
          <w:bCs/>
          <w:i/>
          <w:iCs/>
          <w:sz w:val="20"/>
          <w:szCs w:val="20"/>
          <w:lang w:val="fi-FI"/>
        </w:rPr>
        <w:t>Annotatsiya:</w:t>
      </w:r>
      <w:r>
        <w:rPr>
          <w:rFonts w:ascii="Times New Roman" w:hAnsi="Times New Roman" w:cs="Times New Roman"/>
          <w:i/>
          <w:iCs/>
          <w:sz w:val="20"/>
          <w:szCs w:val="20"/>
          <w:lang w:val="fi-FI"/>
        </w:rPr>
        <w:t xml:space="preserve"> maqolada tarjimonlar ijtimoiy-siyosiy matnlar bilan ishlashda duch keladigan turli xil leksik nomuvofiqliklar ko'rib chiqiladi. Unda ushbu turdagi hujjatlarga xos bo'lgan ixtisoslashtirilgan lug'at va kontekstual nuanslar bilan bog'liq noyob muammolar yoritilgan. Maqolada nima uchun asl tildagi ba'zi so'zlar va iboralar tarjima tilida to'g'ridan-to'g'ri ekvivalentlarga ega bo'lmasligi, noto'g'ri talqin qilinishi yoki ma'nosini yo'qotishiga olib kelishi mumkinligi muhokama qilinadi. Ushbu muammolarni hal qilish uchun maqolada tarjimonlar foydalanishi mumkin bo'lgan bir nechta strategiyalar tasvirlangan. Ushbu usullar asl rejani yaxshiroq etkazish uchun madaniy almashtirishlar, tushuntirish qo'shimchalari va takliflarni qayta tuzishni o'z ichiga oladi. Bundan tashqari, maqolada tarjimaning aniqligi va samaradorligini oshirish uchun asl va maqsadli tillarning ijtimoiy-siyosiy kontekstini tushunish muhimligi ta'kidlangan. Ushbu usullarni qo'llash orqali tarjimonlar tillar va madaniyatlar o'rtasidagi tafovutni yanada samarali bartaraf etishlari mumkin, bu esa tarjima qilingan matnlarning o'z ta'sirini va dolzarbligini saqlab qolishini ta'minlaydi.</w:t>
      </w:r>
    </w:p>
    <w:p w14:paraId="6BB27445" w14:textId="77777777" w:rsidR="004E2B63" w:rsidRDefault="004E2B63" w:rsidP="004E2B63">
      <w:pPr>
        <w:ind w:firstLine="709"/>
        <w:jc w:val="both"/>
        <w:rPr>
          <w:rFonts w:ascii="Times New Roman" w:hAnsi="Times New Roman" w:cs="Times New Roman"/>
          <w:i/>
          <w:iCs/>
          <w:sz w:val="20"/>
          <w:szCs w:val="20"/>
          <w:lang w:val="fi-FI"/>
        </w:rPr>
      </w:pPr>
      <w:r>
        <w:rPr>
          <w:rFonts w:ascii="Times New Roman" w:hAnsi="Times New Roman" w:cs="Times New Roman"/>
          <w:b/>
          <w:bCs/>
          <w:i/>
          <w:iCs/>
          <w:sz w:val="20"/>
          <w:szCs w:val="20"/>
          <w:lang w:val="fi-FI"/>
        </w:rPr>
        <w:t xml:space="preserve">Kalit so'zlar: </w:t>
      </w:r>
      <w:r>
        <w:rPr>
          <w:rFonts w:ascii="Times New Roman" w:hAnsi="Times New Roman" w:cs="Times New Roman"/>
          <w:i/>
          <w:iCs/>
          <w:sz w:val="20"/>
          <w:szCs w:val="20"/>
          <w:lang w:val="fi-FI"/>
        </w:rPr>
        <w:t>leksik qatlam, tarjima, ma'no, yozishmalar, kontekst, neologizmlar.</w:t>
      </w:r>
    </w:p>
    <w:p w14:paraId="382361CB" w14:textId="67BA7CB6" w:rsidR="004E2B63" w:rsidRDefault="004E2B63" w:rsidP="004E2B63">
      <w:pPr>
        <w:ind w:firstLine="709"/>
        <w:jc w:val="both"/>
        <w:rPr>
          <w:rFonts w:ascii="Times New Roman" w:hAnsi="Times New Roman" w:cs="Times New Roman"/>
          <w:sz w:val="20"/>
          <w:szCs w:val="20"/>
          <w:lang w:val="fi-FI"/>
        </w:rPr>
      </w:pPr>
    </w:p>
    <w:p w14:paraId="784F35B2" w14:textId="77777777" w:rsidR="004E2B63" w:rsidRDefault="004E2B63" w:rsidP="004E2B63">
      <w:pPr>
        <w:ind w:firstLine="709"/>
        <w:jc w:val="both"/>
        <w:rPr>
          <w:rFonts w:ascii="Times New Roman" w:hAnsi="Times New Roman" w:cs="Times New Roman"/>
          <w:sz w:val="20"/>
          <w:szCs w:val="20"/>
          <w:lang w:val="fi-FI"/>
        </w:rPr>
      </w:pPr>
    </w:p>
    <w:p w14:paraId="406B83C9" w14:textId="11CBD6DE" w:rsidR="004E2B63" w:rsidRDefault="004E2B63" w:rsidP="004E2B63">
      <w:pPr>
        <w:ind w:firstLine="708"/>
        <w:jc w:val="both"/>
        <w:rPr>
          <w:rFonts w:ascii="Times New Roman" w:hAnsi="Times New Roman" w:cs="Times New Roman"/>
          <w:lang w:val="en-US"/>
        </w:rPr>
      </w:pPr>
      <w:r>
        <w:rPr>
          <w:rFonts w:ascii="Times New Roman" w:hAnsi="Times New Roman" w:cs="Times New Roman"/>
          <w:lang w:val="en-US"/>
        </w:rPr>
        <w:lastRenderedPageBreak/>
        <w:t>The lexical layer of any language is recognized to be quite flexible and very sensitive to changes. Lexical field represents the interrelation of various spheres of public life (political, socio-economical, for example) with the language system. That is why transformations in this sphere occur continuously, making it unstable (Apresyan, 1992).</w:t>
      </w:r>
    </w:p>
    <w:p w14:paraId="53FEB706" w14:textId="77777777" w:rsidR="004E2B63" w:rsidRDefault="004E2B63" w:rsidP="004E2B63">
      <w:pPr>
        <w:ind w:firstLine="708"/>
        <w:jc w:val="both"/>
        <w:rPr>
          <w:rFonts w:ascii="Times New Roman" w:hAnsi="Times New Roman" w:cs="Times New Roman"/>
          <w:lang w:val="en-US"/>
        </w:rPr>
      </w:pPr>
    </w:p>
    <w:p w14:paraId="77AB8417" w14:textId="77777777" w:rsidR="004E2B63" w:rsidRDefault="004E2B63" w:rsidP="004E2B63">
      <w:pPr>
        <w:jc w:val="both"/>
        <w:rPr>
          <w:rFonts w:ascii="Times New Roman" w:hAnsi="Times New Roman" w:cs="Times New Roman"/>
          <w:lang w:val="en-US"/>
        </w:rPr>
      </w:pPr>
      <w:r>
        <w:rPr>
          <w:rFonts w:ascii="Times New Roman" w:hAnsi="Times New Roman" w:cs="Times New Roman"/>
          <w:lang w:val="en-US"/>
        </w:rPr>
        <w:t>………………………………………………………………………………</w:t>
      </w:r>
    </w:p>
    <w:p w14:paraId="09F770E7" w14:textId="77777777" w:rsidR="004E2B63" w:rsidRDefault="004E2B63" w:rsidP="004E2B63">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References:</w:t>
      </w:r>
    </w:p>
    <w:p w14:paraId="74B2FBD9" w14:textId="77777777" w:rsidR="004E2B63" w:rsidRDefault="004E2B63" w:rsidP="004E2B63">
      <w:pPr>
        <w:numPr>
          <w:ilvl w:val="0"/>
          <w:numId w:val="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Aleshin, A. S., &amp; </w:t>
      </w:r>
      <w:proofErr w:type="spellStart"/>
      <w:r>
        <w:rPr>
          <w:rFonts w:ascii="Times New Roman" w:hAnsi="Times New Roman" w:cs="Times New Roman"/>
          <w:sz w:val="20"/>
          <w:szCs w:val="20"/>
          <w:lang w:val="en-US"/>
        </w:rPr>
        <w:t>Zinovieva</w:t>
      </w:r>
      <w:proofErr w:type="spellEnd"/>
      <w:r>
        <w:rPr>
          <w:rFonts w:ascii="Times New Roman" w:hAnsi="Times New Roman" w:cs="Times New Roman"/>
          <w:sz w:val="20"/>
          <w:szCs w:val="20"/>
          <w:lang w:val="en-US"/>
        </w:rPr>
        <w:t xml:space="preserve">, E. I. (2020). Stable expressions of comparative structure: </w:t>
      </w:r>
      <w:proofErr w:type="spellStart"/>
      <w:r>
        <w:rPr>
          <w:rFonts w:ascii="Times New Roman" w:hAnsi="Times New Roman" w:cs="Times New Roman"/>
          <w:sz w:val="20"/>
          <w:szCs w:val="20"/>
          <w:lang w:val="en-US"/>
        </w:rPr>
        <w:t>Linguocognitive</w:t>
      </w:r>
      <w:proofErr w:type="spellEnd"/>
      <w:r>
        <w:rPr>
          <w:rFonts w:ascii="Times New Roman" w:hAnsi="Times New Roman" w:cs="Times New Roman"/>
          <w:sz w:val="20"/>
          <w:szCs w:val="20"/>
          <w:lang w:val="en-US"/>
        </w:rPr>
        <w:t xml:space="preserve"> aspect (based on the material of the Russian and Swedish languages). </w:t>
      </w:r>
      <w:r>
        <w:rPr>
          <w:rFonts w:ascii="Times New Roman" w:hAnsi="Times New Roman" w:cs="Times New Roman"/>
          <w:i/>
          <w:iCs/>
          <w:sz w:val="20"/>
          <w:szCs w:val="20"/>
          <w:lang w:val="en-US"/>
        </w:rPr>
        <w:t>RUDN Journal of Language Studies, Semiotics and Semantics</w:t>
      </w:r>
      <w:r>
        <w:rPr>
          <w:rFonts w:ascii="Times New Roman" w:hAnsi="Times New Roman" w:cs="Times New Roman"/>
          <w:sz w:val="20"/>
          <w:szCs w:val="20"/>
          <w:lang w:val="en-US"/>
        </w:rPr>
        <w:t>, 11(1), 7-21. (In Russian).</w:t>
      </w:r>
    </w:p>
    <w:p w14:paraId="11749AF0" w14:textId="77777777" w:rsidR="004E2B63" w:rsidRDefault="004E2B63" w:rsidP="004E2B63">
      <w:pPr>
        <w:numPr>
          <w:ilvl w:val="0"/>
          <w:numId w:val="3"/>
        </w:numPr>
        <w:jc w:val="both"/>
        <w:rPr>
          <w:rFonts w:ascii="Times New Roman" w:hAnsi="Times New Roman" w:cs="Times New Roman"/>
          <w:sz w:val="20"/>
          <w:szCs w:val="20"/>
        </w:rPr>
      </w:pPr>
      <w:r>
        <w:rPr>
          <w:rFonts w:ascii="Times New Roman" w:hAnsi="Times New Roman" w:cs="Times New Roman"/>
          <w:sz w:val="20"/>
          <w:szCs w:val="20"/>
          <w:lang w:val="en-US"/>
        </w:rPr>
        <w:t xml:space="preserve">Apresyan, Y. D. (1992). About the new dictionary of Russian language synonyms. </w:t>
      </w:r>
      <w:r>
        <w:rPr>
          <w:rFonts w:ascii="Times New Roman" w:hAnsi="Times New Roman" w:cs="Times New Roman"/>
          <w:i/>
          <w:iCs/>
          <w:sz w:val="20"/>
          <w:szCs w:val="20"/>
          <w:lang w:val="en-US"/>
        </w:rPr>
        <w:t>The Bulletin of the Russian Academy of Sciences: Studies in Literature and Language</w:t>
      </w:r>
      <w:r>
        <w:rPr>
          <w:rFonts w:ascii="Times New Roman" w:hAnsi="Times New Roman" w:cs="Times New Roman"/>
          <w:sz w:val="20"/>
          <w:szCs w:val="20"/>
          <w:lang w:val="en-US"/>
        </w:rPr>
        <w:t xml:space="preserve">, 1, 18-39. </w:t>
      </w:r>
      <w:r>
        <w:rPr>
          <w:rFonts w:ascii="Times New Roman" w:hAnsi="Times New Roman" w:cs="Times New Roman"/>
          <w:sz w:val="20"/>
          <w:szCs w:val="20"/>
        </w:rPr>
        <w:t>(In Russian).</w:t>
      </w:r>
    </w:p>
    <w:p w14:paraId="41689A44" w14:textId="77777777" w:rsidR="004E2B63" w:rsidRDefault="004E2B63" w:rsidP="004E2B63">
      <w:pPr>
        <w:numPr>
          <w:ilvl w:val="0"/>
          <w:numId w:val="3"/>
        </w:numPr>
        <w:jc w:val="both"/>
        <w:rPr>
          <w:rFonts w:ascii="Times New Roman" w:hAnsi="Times New Roman" w:cs="Times New Roman"/>
          <w:sz w:val="20"/>
          <w:szCs w:val="20"/>
        </w:rPr>
      </w:pPr>
      <w:r>
        <w:rPr>
          <w:rFonts w:ascii="Times New Roman" w:hAnsi="Times New Roman" w:cs="Times New Roman"/>
          <w:sz w:val="20"/>
          <w:szCs w:val="20"/>
          <w:lang w:val="fi-FI"/>
        </w:rPr>
        <w:t xml:space="preserve">Bankova, T. B., &amp; Kalitkina, G. V. (2000). </w:t>
      </w:r>
      <w:r>
        <w:rPr>
          <w:rFonts w:ascii="Times New Roman" w:hAnsi="Times New Roman" w:cs="Times New Roman"/>
          <w:sz w:val="20"/>
          <w:szCs w:val="20"/>
          <w:lang w:val="en-US"/>
        </w:rPr>
        <w:t xml:space="preserve">Lexicographic description of the ritual word. To the problem statement. In T. A. </w:t>
      </w:r>
      <w:proofErr w:type="spellStart"/>
      <w:r>
        <w:rPr>
          <w:rFonts w:ascii="Times New Roman" w:hAnsi="Times New Roman" w:cs="Times New Roman"/>
          <w:sz w:val="20"/>
          <w:szCs w:val="20"/>
          <w:lang w:val="en-US"/>
        </w:rPr>
        <w:t>Demeshkina</w:t>
      </w:r>
      <w:proofErr w:type="spellEnd"/>
      <w:r>
        <w:rPr>
          <w:rFonts w:ascii="Times New Roman" w:hAnsi="Times New Roman" w:cs="Times New Roman"/>
          <w:sz w:val="20"/>
          <w:szCs w:val="20"/>
          <w:lang w:val="en-US"/>
        </w:rPr>
        <w:t xml:space="preserve"> (Ed.), </w:t>
      </w:r>
      <w:r>
        <w:rPr>
          <w:rFonts w:ascii="Times New Roman" w:hAnsi="Times New Roman" w:cs="Times New Roman"/>
          <w:i/>
          <w:iCs/>
          <w:sz w:val="20"/>
          <w:szCs w:val="20"/>
          <w:lang w:val="en-US"/>
        </w:rPr>
        <w:t>Actual problems of Russian language studies: Collection of articles</w:t>
      </w:r>
      <w:r>
        <w:rPr>
          <w:rFonts w:ascii="Times New Roman" w:hAnsi="Times New Roman" w:cs="Times New Roman"/>
          <w:sz w:val="20"/>
          <w:szCs w:val="20"/>
          <w:lang w:val="en-US"/>
        </w:rPr>
        <w:t xml:space="preserve"> (pp. 128-144). </w:t>
      </w:r>
      <w:proofErr w:type="spellStart"/>
      <w:r>
        <w:rPr>
          <w:rFonts w:ascii="Times New Roman" w:hAnsi="Times New Roman" w:cs="Times New Roman"/>
          <w:sz w:val="20"/>
          <w:szCs w:val="20"/>
        </w:rPr>
        <w:t>Tomsk</w:t>
      </w:r>
      <w:proofErr w:type="spellEnd"/>
      <w:r>
        <w:rPr>
          <w:rFonts w:ascii="Times New Roman" w:hAnsi="Times New Roman" w:cs="Times New Roman"/>
          <w:sz w:val="20"/>
          <w:szCs w:val="20"/>
        </w:rPr>
        <w:t>. (In Russian).</w:t>
      </w:r>
    </w:p>
    <w:p w14:paraId="64F2FB91" w14:textId="77777777" w:rsidR="004E2B63" w:rsidRDefault="004E2B63" w:rsidP="004E2B63">
      <w:pPr>
        <w:numPr>
          <w:ilvl w:val="0"/>
          <w:numId w:val="3"/>
        </w:numPr>
        <w:jc w:val="both"/>
        <w:rPr>
          <w:rFonts w:ascii="Times New Roman" w:hAnsi="Times New Roman" w:cs="Times New Roman"/>
          <w:sz w:val="20"/>
          <w:szCs w:val="20"/>
        </w:rPr>
      </w:pPr>
      <w:proofErr w:type="spellStart"/>
      <w:r>
        <w:rPr>
          <w:rFonts w:ascii="Times New Roman" w:hAnsi="Times New Roman" w:cs="Times New Roman"/>
          <w:sz w:val="20"/>
          <w:szCs w:val="20"/>
          <w:lang w:val="en-US"/>
        </w:rPr>
        <w:t>Berkov</w:t>
      </w:r>
      <w:proofErr w:type="spellEnd"/>
      <w:r>
        <w:rPr>
          <w:rFonts w:ascii="Times New Roman" w:hAnsi="Times New Roman" w:cs="Times New Roman"/>
          <w:sz w:val="20"/>
          <w:szCs w:val="20"/>
          <w:lang w:val="en-US"/>
        </w:rPr>
        <w:t xml:space="preserve">, V. P. (1975). Dictionary and people culture. </w:t>
      </w:r>
      <w:r>
        <w:rPr>
          <w:rFonts w:ascii="Times New Roman" w:hAnsi="Times New Roman" w:cs="Times New Roman"/>
          <w:i/>
          <w:iCs/>
          <w:sz w:val="20"/>
          <w:szCs w:val="20"/>
          <w:lang w:val="en-US"/>
        </w:rPr>
        <w:t>Mastery of Translation</w:t>
      </w:r>
      <w:r>
        <w:rPr>
          <w:rFonts w:ascii="Times New Roman" w:hAnsi="Times New Roman" w:cs="Times New Roman"/>
          <w:sz w:val="20"/>
          <w:szCs w:val="20"/>
          <w:lang w:val="en-US"/>
        </w:rPr>
        <w:t xml:space="preserve">. Moscow: </w:t>
      </w:r>
      <w:proofErr w:type="spellStart"/>
      <w:r>
        <w:rPr>
          <w:rFonts w:ascii="Times New Roman" w:hAnsi="Times New Roman" w:cs="Times New Roman"/>
          <w:sz w:val="20"/>
          <w:szCs w:val="20"/>
          <w:lang w:val="en-US"/>
        </w:rPr>
        <w:t>Sovetskij</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Pisatel</w:t>
      </w:r>
      <w:proofErr w:type="spellEnd"/>
      <w:r>
        <w:rPr>
          <w:rFonts w:ascii="Times New Roman" w:hAnsi="Times New Roman" w:cs="Times New Roman"/>
          <w:sz w:val="20"/>
          <w:szCs w:val="20"/>
          <w:lang w:val="en-US"/>
        </w:rPr>
        <w:t xml:space="preserve">'. pp. 407-420. </w:t>
      </w:r>
      <w:r>
        <w:rPr>
          <w:rFonts w:ascii="Times New Roman" w:hAnsi="Times New Roman" w:cs="Times New Roman"/>
          <w:sz w:val="20"/>
          <w:szCs w:val="20"/>
        </w:rPr>
        <w:t>(In Russian).</w:t>
      </w:r>
    </w:p>
    <w:p w14:paraId="3D1C54C2" w14:textId="77777777" w:rsidR="004D2086" w:rsidRPr="004E2B63" w:rsidRDefault="004D2086" w:rsidP="004E2B63"/>
    <w:sectPr w:rsidR="004D2086" w:rsidRPr="004E2B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30D72"/>
    <w:multiLevelType w:val="multilevel"/>
    <w:tmpl w:val="CEFAF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F115123"/>
    <w:multiLevelType w:val="multilevel"/>
    <w:tmpl w:val="CEFAF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CB42A78"/>
    <w:multiLevelType w:val="multilevel"/>
    <w:tmpl w:val="CEFAF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E2"/>
    <w:rsid w:val="0040009B"/>
    <w:rsid w:val="004B7FC0"/>
    <w:rsid w:val="004D2086"/>
    <w:rsid w:val="004D70C3"/>
    <w:rsid w:val="004E2B63"/>
    <w:rsid w:val="004E7663"/>
    <w:rsid w:val="00973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0262"/>
  <w15:chartTrackingRefBased/>
  <w15:docId w15:val="{A80AF974-348B-4052-94E5-6D0D216F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1E2"/>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31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20321">
      <w:bodyDiv w:val="1"/>
      <w:marLeft w:val="0"/>
      <w:marRight w:val="0"/>
      <w:marTop w:val="0"/>
      <w:marBottom w:val="0"/>
      <w:divBdr>
        <w:top w:val="none" w:sz="0" w:space="0" w:color="auto"/>
        <w:left w:val="none" w:sz="0" w:space="0" w:color="auto"/>
        <w:bottom w:val="none" w:sz="0" w:space="0" w:color="auto"/>
        <w:right w:val="none" w:sz="0" w:space="0" w:color="auto"/>
      </w:divBdr>
    </w:div>
    <w:div w:id="1185828897">
      <w:bodyDiv w:val="1"/>
      <w:marLeft w:val="0"/>
      <w:marRight w:val="0"/>
      <w:marTop w:val="0"/>
      <w:marBottom w:val="0"/>
      <w:divBdr>
        <w:top w:val="none" w:sz="0" w:space="0" w:color="auto"/>
        <w:left w:val="none" w:sz="0" w:space="0" w:color="auto"/>
        <w:bottom w:val="none" w:sz="0" w:space="0" w:color="auto"/>
        <w:right w:val="none" w:sz="0" w:space="0" w:color="auto"/>
      </w:divBdr>
    </w:div>
    <w:div w:id="188713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zizov_aziz@gmail.com" TargetMode="External"/><Relationship Id="rId5" Type="http://schemas.openxmlformats.org/officeDocument/2006/relationships/hyperlink" Target="mailto:azizov_aziz@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2</cp:revision>
  <dcterms:created xsi:type="dcterms:W3CDTF">2025-01-08T07:21:00Z</dcterms:created>
  <dcterms:modified xsi:type="dcterms:W3CDTF">2025-01-08T07:21:00Z</dcterms:modified>
</cp:coreProperties>
</file>